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AC" w:rsidRPr="00557A25" w:rsidRDefault="004311AC" w:rsidP="004311AC">
      <w:pPr>
        <w:jc w:val="center"/>
        <w:rPr>
          <w:rFonts w:ascii="Bookman Old Style" w:eastAsia="Batang" w:hAnsi="Bookman Old Styl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A25">
        <w:rPr>
          <w:rFonts w:ascii="Bookman Old Style" w:eastAsia="Batang" w:hAnsi="Bookman Old Style" w:cs="Lucida Sans Unicode"/>
          <w:noProof/>
          <w:sz w:val="28"/>
          <w:szCs w:val="28"/>
          <w:lang w:val="sr-Latn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5B52A90" wp14:editId="322EA746">
            <wp:extent cx="1514475" cy="1143000"/>
            <wp:effectExtent l="0" t="0" r="9525" b="0"/>
            <wp:docPr id="1" name="Picture 1" descr="mali%20grb%20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%20grb%20srbi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AC" w:rsidRPr="004311AC" w:rsidRDefault="004311AC" w:rsidP="004311AC">
      <w:pPr>
        <w:jc w:val="center"/>
        <w:rPr>
          <w:b/>
          <w:lang w:val="sr-Cyrl-CS"/>
        </w:rPr>
      </w:pPr>
      <w:r w:rsidRPr="004311AC">
        <w:rPr>
          <w:b/>
          <w:lang w:val="sr-Cyrl-CS"/>
        </w:rPr>
        <w:t>Р Е П У Б Л И К А   С Р Б И Ј А</w:t>
      </w:r>
    </w:p>
    <w:p w:rsidR="004311AC" w:rsidRPr="004311AC" w:rsidRDefault="004311AC" w:rsidP="004311AC">
      <w:pPr>
        <w:jc w:val="center"/>
        <w:rPr>
          <w:b/>
          <w:lang w:val="ru-RU"/>
        </w:rPr>
      </w:pPr>
    </w:p>
    <w:p w:rsidR="004311AC" w:rsidRPr="004311AC" w:rsidRDefault="004311AC" w:rsidP="004311AC">
      <w:pPr>
        <w:jc w:val="center"/>
        <w:rPr>
          <w:b/>
          <w:lang w:val="sr-Cyrl-CS"/>
        </w:rPr>
      </w:pPr>
      <w:r w:rsidRPr="004311AC">
        <w:rPr>
          <w:b/>
          <w:lang w:val="sr-Cyrl-CS"/>
        </w:rPr>
        <w:t>КАНЦЕЛАРИЈА</w:t>
      </w:r>
    </w:p>
    <w:p w:rsidR="004311AC" w:rsidRPr="004311AC" w:rsidRDefault="004311AC" w:rsidP="004311AC">
      <w:pPr>
        <w:jc w:val="center"/>
        <w:rPr>
          <w:b/>
          <w:lang w:val="sr-Cyrl-CS"/>
        </w:rPr>
      </w:pPr>
      <w:r w:rsidRPr="004311AC">
        <w:rPr>
          <w:b/>
          <w:lang w:val="sr-Cyrl-CS"/>
        </w:rPr>
        <w:t>ЗА КОСОВО И МЕТОХИЈУ</w:t>
      </w:r>
    </w:p>
    <w:p w:rsidR="004311AC" w:rsidRPr="004311AC" w:rsidRDefault="004311AC" w:rsidP="004311AC">
      <w:pPr>
        <w:rPr>
          <w:b/>
          <w:lang w:val="sr-Cyrl-CS"/>
        </w:rPr>
      </w:pPr>
    </w:p>
    <w:p w:rsidR="004311AC" w:rsidRPr="004311AC" w:rsidRDefault="004311AC" w:rsidP="004311AC">
      <w:pPr>
        <w:tabs>
          <w:tab w:val="left" w:pos="540"/>
        </w:tabs>
        <w:jc w:val="center"/>
        <w:rPr>
          <w:b/>
          <w:lang w:val="sr-Cyrl-CS"/>
        </w:rPr>
      </w:pPr>
      <w:r w:rsidRPr="004311AC">
        <w:rPr>
          <w:b/>
          <w:lang w:val="sr-Cyrl-CS"/>
        </w:rPr>
        <w:t>ЈАВНО ПОЗИВА</w:t>
      </w:r>
    </w:p>
    <w:p w:rsidR="004311AC" w:rsidRPr="004311AC" w:rsidRDefault="004311AC" w:rsidP="004311AC">
      <w:pPr>
        <w:tabs>
          <w:tab w:val="left" w:pos="540"/>
        </w:tabs>
        <w:jc w:val="center"/>
        <w:rPr>
          <w:b/>
          <w:lang w:val="sr-Cyrl-CS"/>
        </w:rPr>
      </w:pPr>
    </w:p>
    <w:p w:rsidR="004311AC" w:rsidRPr="004311AC" w:rsidRDefault="004311AC" w:rsidP="004311AC">
      <w:pPr>
        <w:jc w:val="center"/>
        <w:rPr>
          <w:rFonts w:eastAsia="Calibri"/>
          <w:b/>
          <w:lang w:val="sr-Cyrl-RS"/>
        </w:rPr>
      </w:pPr>
      <w:r w:rsidRPr="004311AC">
        <w:rPr>
          <w:rFonts w:eastAsia="Calibri"/>
          <w:b/>
          <w:lang w:val="sr-Cyrl-RS"/>
        </w:rPr>
        <w:t xml:space="preserve">ИНТЕРНО РАСЕЉЕНА ЛИЦА СА БОРАВИШТЕМ НА ТЕРИТОРИЈИ РЕПУБЛИКЕ СРБИЈЕ КОЈА СУ ОСТВАРИЛА ПОВРАТАК НА КОСОВО И МЕТОХИЈУ У ТОКУ 2018. ГОДИНЕ И ДО МАЈА 2019. ГОДИНЕ, ИЛИ СУ У ПРОЦЕДУРИ ПОВРАТКА КОЈИ ЋЕ СЕ ОСТВАРИТИ ТОКОМ 2019. И 2020. ГОДИНЕ ДА СЕ ПРИЈАВЕ ЗА ДОДЕЛУ </w:t>
      </w:r>
      <w:r w:rsidRPr="004311AC">
        <w:rPr>
          <w:b/>
          <w:lang w:val="sr-Cyrl-RS"/>
        </w:rPr>
        <w:t>ФИНАНСИЈСКИХ ГРАНТОВА/ДОНАЦИЈА</w:t>
      </w:r>
    </w:p>
    <w:p w:rsidR="004311AC" w:rsidRPr="004311AC" w:rsidRDefault="004311AC" w:rsidP="004311AC">
      <w:pPr>
        <w:jc w:val="both"/>
        <w:rPr>
          <w:rFonts w:eastAsia="Calibri"/>
          <w:lang w:val="sr-Cyrl-RS"/>
        </w:rPr>
      </w:pPr>
    </w:p>
    <w:p w:rsidR="004311AC" w:rsidRPr="004311AC" w:rsidRDefault="004311AC" w:rsidP="004311AC">
      <w:pPr>
        <w:pStyle w:val="NormalWeb"/>
        <w:spacing w:before="0" w:beforeAutospacing="0" w:after="0" w:afterAutospacing="0"/>
        <w:ind w:firstLine="708"/>
        <w:jc w:val="both"/>
        <w:rPr>
          <w:spacing w:val="-2"/>
          <w:lang w:val="sr-Cyrl-CS"/>
        </w:rPr>
      </w:pPr>
      <w:r w:rsidRPr="004311AC">
        <w:rPr>
          <w:lang w:val="sr-Cyrl-CS"/>
        </w:rPr>
        <w:t xml:space="preserve">Канцеларија за Косово и Метохију је у </w:t>
      </w:r>
      <w:r>
        <w:rPr>
          <w:lang w:val="sr-Cyrl-CS"/>
        </w:rPr>
        <w:t xml:space="preserve">оквиру реализације обавезе националног суфинансирања </w:t>
      </w:r>
      <w:r w:rsidR="005A61F5">
        <w:rPr>
          <w:lang w:val="sr-Cyrl-CS"/>
        </w:rPr>
        <w:t>ИПА 2014 пројекта</w:t>
      </w:r>
      <w:r>
        <w:rPr>
          <w:lang w:val="sr-Cyrl-RS"/>
        </w:rPr>
        <w:t xml:space="preserve">, купила </w:t>
      </w:r>
      <w:r w:rsidRPr="003F0600">
        <w:rPr>
          <w:lang w:val="sr-Cyrl-RS"/>
        </w:rPr>
        <w:t xml:space="preserve">150 поклон картица у вредности од 60.000,00 динара </w:t>
      </w:r>
      <w:r>
        <w:rPr>
          <w:lang w:val="sr-Cyrl-RS"/>
        </w:rPr>
        <w:t xml:space="preserve">које представљају финансијску бесповратну помоћ/донацију повратницима на Косово и Метохију, као најбољи </w:t>
      </w:r>
      <w:r w:rsidRPr="004311AC">
        <w:rPr>
          <w:spacing w:val="-2"/>
          <w:lang w:val="sr-Cyrl-CS"/>
        </w:rPr>
        <w:t>одговор на разноврсне потребе које имају у прво време реинтеграције</w:t>
      </w:r>
      <w:r>
        <w:rPr>
          <w:spacing w:val="-2"/>
          <w:lang w:val="sr-Cyrl-CS"/>
        </w:rPr>
        <w:t xml:space="preserve">. </w:t>
      </w:r>
    </w:p>
    <w:p w:rsidR="004311AC" w:rsidRPr="004311AC" w:rsidRDefault="004311AC" w:rsidP="004311AC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4311AC" w:rsidRDefault="004311AC" w:rsidP="004311AC">
      <w:pPr>
        <w:autoSpaceDE w:val="0"/>
        <w:autoSpaceDN w:val="0"/>
        <w:adjustRightInd w:val="0"/>
        <w:ind w:firstLine="720"/>
        <w:jc w:val="both"/>
        <w:rPr>
          <w:rFonts w:eastAsia="Calibri"/>
          <w:lang w:val="sr-Cyrl-RS"/>
        </w:rPr>
      </w:pPr>
      <w:r w:rsidRPr="003F0600">
        <w:rPr>
          <w:rFonts w:eastAsia="Calibri"/>
          <w:lang w:val="sr-Cyrl-RS"/>
        </w:rPr>
        <w:t>Поклон платне картице могу бити додељене интерно расељеним лицима са боравиштем на територији Републике Србије која су остварила повратак на К</w:t>
      </w:r>
      <w:r>
        <w:rPr>
          <w:rFonts w:eastAsia="Calibri"/>
          <w:lang w:val="sr-Cyrl-RS"/>
        </w:rPr>
        <w:t xml:space="preserve">осово </w:t>
      </w:r>
      <w:r w:rsidRPr="003F0600">
        <w:rPr>
          <w:rFonts w:eastAsia="Calibri"/>
          <w:lang w:val="sr-Cyrl-RS"/>
        </w:rPr>
        <w:t>и</w:t>
      </w:r>
      <w:r>
        <w:rPr>
          <w:rFonts w:eastAsia="Calibri"/>
          <w:lang w:val="sr-Cyrl-RS"/>
        </w:rPr>
        <w:t xml:space="preserve"> </w:t>
      </w:r>
      <w:r w:rsidRPr="003F0600">
        <w:rPr>
          <w:rFonts w:eastAsia="Calibri"/>
          <w:lang w:val="sr-Cyrl-RS"/>
        </w:rPr>
        <w:t>М</w:t>
      </w:r>
      <w:r>
        <w:rPr>
          <w:rFonts w:eastAsia="Calibri"/>
          <w:lang w:val="sr-Cyrl-RS"/>
        </w:rPr>
        <w:t>етохију</w:t>
      </w:r>
      <w:r w:rsidRPr="003F06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у току 2018. године и до маја 2019. године, или су у процедури повратка који ће се остварити током 2019. и 2020. године, </w:t>
      </w:r>
      <w:r w:rsidRPr="003F0600">
        <w:rPr>
          <w:rFonts w:eastAsia="Calibri"/>
          <w:lang w:val="sr-Cyrl-RS"/>
        </w:rPr>
        <w:t xml:space="preserve">а која </w:t>
      </w:r>
      <w:r>
        <w:rPr>
          <w:rFonts w:eastAsia="Calibri"/>
          <w:lang w:val="sr-Cyrl-RS"/>
        </w:rPr>
        <w:t xml:space="preserve">то доказују </w:t>
      </w:r>
      <w:r w:rsidRPr="003F0600">
        <w:rPr>
          <w:rFonts w:eastAsia="Calibri"/>
          <w:lang w:val="sr-Cyrl-RS"/>
        </w:rPr>
        <w:t>испуњава</w:t>
      </w:r>
      <w:r>
        <w:rPr>
          <w:rFonts w:eastAsia="Calibri"/>
          <w:lang w:val="sr-Cyrl-RS"/>
        </w:rPr>
        <w:t>њем услова за избор корисника.</w:t>
      </w:r>
    </w:p>
    <w:p w:rsidR="004311AC" w:rsidRDefault="004311AC" w:rsidP="004311AC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C47CCF" w:rsidRPr="004311AC" w:rsidRDefault="00C47CCF" w:rsidP="004311AC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4311AC" w:rsidRPr="003F0600" w:rsidRDefault="004311AC" w:rsidP="004311AC">
      <w:pPr>
        <w:autoSpaceDE w:val="0"/>
        <w:autoSpaceDN w:val="0"/>
        <w:adjustRightInd w:val="0"/>
        <w:jc w:val="center"/>
        <w:rPr>
          <w:rFonts w:eastAsia="Calibri"/>
          <w:b/>
          <w:bCs/>
          <w:lang w:val="sr-Cyrl-RS"/>
        </w:rPr>
      </w:pPr>
      <w:r w:rsidRPr="003F0600">
        <w:rPr>
          <w:rFonts w:eastAsia="Calibri"/>
          <w:b/>
          <w:bCs/>
          <w:lang w:val="sr-Cyrl-RS"/>
        </w:rPr>
        <w:t>У</w:t>
      </w:r>
      <w:bookmarkStart w:id="0" w:name="_GoBack"/>
      <w:bookmarkEnd w:id="0"/>
      <w:r w:rsidRPr="003F0600">
        <w:rPr>
          <w:rFonts w:eastAsia="Calibri"/>
          <w:b/>
          <w:bCs/>
          <w:lang w:val="sr-Cyrl-RS"/>
        </w:rPr>
        <w:t xml:space="preserve">СЛОВИ ЗА </w:t>
      </w:r>
      <w:r w:rsidR="00C47CCF">
        <w:rPr>
          <w:rFonts w:eastAsia="Calibri"/>
          <w:b/>
          <w:bCs/>
          <w:lang w:val="sr-Cyrl-RS"/>
        </w:rPr>
        <w:t>ПРИЈАВЉИВАЊЕ НА ЈАВНИ ПОЗИВ</w:t>
      </w:r>
    </w:p>
    <w:p w:rsidR="004311AC" w:rsidRPr="003F0600" w:rsidRDefault="004311AC" w:rsidP="004311AC">
      <w:pPr>
        <w:autoSpaceDE w:val="0"/>
        <w:autoSpaceDN w:val="0"/>
        <w:adjustRightInd w:val="0"/>
        <w:jc w:val="center"/>
        <w:rPr>
          <w:rFonts w:eastAsia="Calibri"/>
          <w:b/>
          <w:bCs/>
          <w:lang w:val="sr-Cyrl-RS"/>
        </w:rPr>
      </w:pPr>
    </w:p>
    <w:p w:rsidR="004311AC" w:rsidRPr="003F0600" w:rsidRDefault="00C47CCF" w:rsidP="004311AC">
      <w:pPr>
        <w:autoSpaceDE w:val="0"/>
        <w:autoSpaceDN w:val="0"/>
        <w:adjustRightInd w:val="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Подносилац пријаве, интерно расељено лице – повратник на Косово и Метохију, за Јавни позив за доделу финансијског гранта/донације треба да испуни следеће </w:t>
      </w:r>
      <w:r w:rsidR="004311AC" w:rsidRPr="003F0600">
        <w:rPr>
          <w:rFonts w:eastAsia="Calibri"/>
          <w:lang w:val="sr-Cyrl-RS"/>
        </w:rPr>
        <w:t>услове:</w:t>
      </w:r>
    </w:p>
    <w:p w:rsidR="004311AC" w:rsidRPr="003F0600" w:rsidRDefault="004311AC" w:rsidP="004311AC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4311AC" w:rsidRPr="003F0600" w:rsidRDefault="004311AC" w:rsidP="004311A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</w:t>
      </w:r>
      <w:r w:rsidRPr="003F0600">
        <w:rPr>
          <w:rFonts w:eastAsia="Calibri"/>
          <w:lang w:val="sr-Cyrl-RS"/>
        </w:rPr>
        <w:t>а је евидентиран као интерно расељено лице и/или поседује легитимацију интерно расељеног лица;</w:t>
      </w:r>
    </w:p>
    <w:p w:rsidR="004311AC" w:rsidRPr="003F0600" w:rsidRDefault="004311AC" w:rsidP="004311A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lang w:val="sr-Cyrl-RS"/>
        </w:rPr>
      </w:pPr>
      <w:r w:rsidRPr="003F0600">
        <w:rPr>
          <w:rFonts w:eastAsia="Calibri"/>
          <w:lang w:val="sr-Cyrl-RS"/>
        </w:rPr>
        <w:t>Да је у проце</w:t>
      </w:r>
      <w:r w:rsidR="001D36C7">
        <w:rPr>
          <w:rFonts w:eastAsia="Calibri"/>
          <w:lang w:val="sr-Cyrl-RS"/>
        </w:rPr>
        <w:t>дури</w:t>
      </w:r>
      <w:r w:rsidRPr="003F0600">
        <w:rPr>
          <w:rFonts w:eastAsia="Calibri"/>
          <w:lang w:val="sr-Cyrl-RS"/>
        </w:rPr>
        <w:t xml:space="preserve"> повратка на </w:t>
      </w:r>
      <w:r w:rsidR="00D95DB8">
        <w:rPr>
          <w:rFonts w:eastAsia="Calibri"/>
          <w:lang w:val="sr-Cyrl-RS"/>
        </w:rPr>
        <w:t>територију АП Косово и Метохија</w:t>
      </w:r>
      <w:r w:rsidRPr="003F0600">
        <w:rPr>
          <w:rFonts w:eastAsia="Calibri"/>
          <w:lang w:val="sr-Cyrl-RS"/>
        </w:rPr>
        <w:t xml:space="preserve"> или је исти остварио у </w:t>
      </w:r>
      <w:r>
        <w:rPr>
          <w:rFonts w:eastAsia="Calibri"/>
          <w:lang w:val="sr-Cyrl-RS"/>
        </w:rPr>
        <w:t>току 2018. и до маја 2019. године</w:t>
      </w:r>
      <w:r w:rsidRPr="003F0600">
        <w:rPr>
          <w:rFonts w:eastAsia="Calibri"/>
          <w:lang w:val="sr-Cyrl-RS"/>
        </w:rPr>
        <w:t>;</w:t>
      </w:r>
    </w:p>
    <w:p w:rsidR="004311AC" w:rsidRPr="004311AC" w:rsidRDefault="004311AC" w:rsidP="004311A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lang w:val="sr-Cyrl-RS"/>
        </w:rPr>
      </w:pPr>
      <w:r w:rsidRPr="003F0600">
        <w:rPr>
          <w:rFonts w:eastAsia="Calibri"/>
          <w:lang w:val="sr-Cyrl-RS"/>
        </w:rPr>
        <w:lastRenderedPageBreak/>
        <w:t>Да је регистрован за повратак у бази података УНХЦР-а Србија или код било које друге надлежне националне, међународне или невладине организације које пружају подршку повратку</w:t>
      </w:r>
      <w:r w:rsidR="00A01BC1">
        <w:rPr>
          <w:rFonts w:eastAsia="Calibri"/>
          <w:lang w:val="sr-Cyrl-RS"/>
        </w:rPr>
        <w:t>;</w:t>
      </w:r>
      <w:r w:rsidRPr="004311AC">
        <w:rPr>
          <w:rFonts w:eastAsia="Calibri"/>
          <w:lang w:val="sr-Cyrl-RS"/>
        </w:rPr>
        <w:t xml:space="preserve"> </w:t>
      </w:r>
    </w:p>
    <w:p w:rsidR="004311AC" w:rsidRPr="003F0600" w:rsidRDefault="004311AC" w:rsidP="004311A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Да достави писмени доказ о стамбеном решењу на Косову и Метохији;</w:t>
      </w:r>
    </w:p>
    <w:p w:rsidR="004311AC" w:rsidRDefault="004311AC" w:rsidP="004311A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lang w:val="sr-Cyrl-RS"/>
        </w:rPr>
      </w:pPr>
      <w:r w:rsidRPr="003F0600">
        <w:rPr>
          <w:rFonts w:eastAsia="Calibri"/>
          <w:lang w:val="sr-Cyrl-RS"/>
        </w:rPr>
        <w:t xml:space="preserve">Да није био корисник програма за побољшање услова живота у Републици Србији ван </w:t>
      </w:r>
      <w:r w:rsidR="00D95DB8">
        <w:rPr>
          <w:rFonts w:eastAsia="Calibri"/>
          <w:lang w:val="sr-Cyrl-RS"/>
        </w:rPr>
        <w:t xml:space="preserve">територије АП </w:t>
      </w:r>
      <w:r w:rsidRPr="003F0600">
        <w:rPr>
          <w:rFonts w:eastAsia="Calibri"/>
          <w:lang w:val="sr-Cyrl-RS"/>
        </w:rPr>
        <w:t>Косов</w:t>
      </w:r>
      <w:r w:rsidR="00D95DB8">
        <w:rPr>
          <w:rFonts w:eastAsia="Calibri"/>
          <w:lang w:val="sr-Cyrl-RS"/>
        </w:rPr>
        <w:t>о</w:t>
      </w:r>
      <w:r w:rsidRPr="003F0600">
        <w:rPr>
          <w:rFonts w:eastAsia="Calibri"/>
          <w:lang w:val="sr-Cyrl-RS"/>
        </w:rPr>
        <w:t xml:space="preserve"> и Метохиј</w:t>
      </w:r>
      <w:r w:rsidR="00D95DB8">
        <w:rPr>
          <w:rFonts w:eastAsia="Calibri"/>
          <w:lang w:val="sr-Cyrl-RS"/>
        </w:rPr>
        <w:t>а</w:t>
      </w:r>
      <w:r w:rsidRPr="003F0600">
        <w:rPr>
          <w:rFonts w:eastAsia="Calibri"/>
          <w:lang w:val="sr-Cyrl-RS"/>
        </w:rPr>
        <w:t xml:space="preserve"> којим је решио стамбено питање;</w:t>
      </w:r>
    </w:p>
    <w:p w:rsidR="00F40D8A" w:rsidRPr="003F0600" w:rsidRDefault="00F40D8A" w:rsidP="00F40D8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lang w:val="sr-Cyrl-RS"/>
        </w:rPr>
      </w:pPr>
    </w:p>
    <w:p w:rsidR="004311AC" w:rsidRPr="003F0600" w:rsidRDefault="004311AC" w:rsidP="004311AC">
      <w:pPr>
        <w:autoSpaceDE w:val="0"/>
        <w:autoSpaceDN w:val="0"/>
        <w:adjustRightInd w:val="0"/>
        <w:jc w:val="center"/>
        <w:rPr>
          <w:rFonts w:eastAsia="Calibri"/>
          <w:lang w:val="sr-Cyrl-RS"/>
        </w:rPr>
      </w:pPr>
    </w:p>
    <w:p w:rsidR="004311AC" w:rsidRPr="001D44CC" w:rsidRDefault="00C47CCF" w:rsidP="004311AC">
      <w:pPr>
        <w:autoSpaceDE w:val="0"/>
        <w:autoSpaceDN w:val="0"/>
        <w:adjustRightInd w:val="0"/>
        <w:jc w:val="center"/>
        <w:rPr>
          <w:rFonts w:eastAsia="Calibri"/>
          <w:b/>
          <w:lang w:val="sr-Cyrl-RS"/>
        </w:rPr>
      </w:pPr>
      <w:r w:rsidRPr="001D44CC">
        <w:rPr>
          <w:rFonts w:eastAsia="Calibri"/>
          <w:b/>
          <w:lang w:val="sr-Cyrl-RS"/>
        </w:rPr>
        <w:t>КРИТЕРИЈУМИ ЗА УСПОСТАВЉАЊЕ РЕДА</w:t>
      </w:r>
      <w:r w:rsidRPr="001D44CC">
        <w:rPr>
          <w:rFonts w:eastAsia="Calibri"/>
          <w:b/>
          <w:lang w:val="sr-Latn-CS"/>
        </w:rPr>
        <w:t xml:space="preserve"> ПРВЕНСТВА </w:t>
      </w:r>
      <w:r w:rsidRPr="001D44CC">
        <w:rPr>
          <w:rFonts w:eastAsia="Calibri"/>
          <w:b/>
          <w:lang w:val="sr-Cyrl-RS"/>
        </w:rPr>
        <w:t>ПОДНЕТИХ ПРИЈАВА</w:t>
      </w:r>
    </w:p>
    <w:p w:rsidR="00C47CCF" w:rsidRPr="001D44CC" w:rsidRDefault="00C47CCF" w:rsidP="004311AC">
      <w:pPr>
        <w:autoSpaceDE w:val="0"/>
        <w:autoSpaceDN w:val="0"/>
        <w:adjustRightInd w:val="0"/>
        <w:jc w:val="center"/>
        <w:rPr>
          <w:rFonts w:eastAsia="Calibri"/>
          <w:b/>
          <w:lang w:val="sr-Cyrl-RS"/>
        </w:rPr>
      </w:pPr>
    </w:p>
    <w:p w:rsidR="00C47CCF" w:rsidRPr="001D44CC" w:rsidRDefault="00C47CCF" w:rsidP="00C47CCF">
      <w:pPr>
        <w:autoSpaceDE w:val="0"/>
        <w:autoSpaceDN w:val="0"/>
        <w:adjustRightInd w:val="0"/>
        <w:ind w:firstLine="720"/>
        <w:jc w:val="both"/>
        <w:rPr>
          <w:rFonts w:eastAsia="Calibri"/>
          <w:lang w:val="sr-Latn-CS"/>
        </w:rPr>
      </w:pPr>
      <w:r w:rsidRPr="001D44CC">
        <w:rPr>
          <w:rFonts w:eastAsia="Calibri"/>
          <w:lang w:val="sr-Cyrl-RS"/>
        </w:rPr>
        <w:t xml:space="preserve">У случају да </w:t>
      </w:r>
      <w:r w:rsidR="001D44CC" w:rsidRPr="001D44CC">
        <w:rPr>
          <w:rFonts w:eastAsia="Calibri"/>
          <w:lang w:val="sr-Cyrl-RS"/>
        </w:rPr>
        <w:t xml:space="preserve">је </w:t>
      </w:r>
      <w:r w:rsidRPr="001D44CC">
        <w:rPr>
          <w:rFonts w:eastAsia="Calibri"/>
          <w:lang w:val="sr-Cyrl-RS"/>
        </w:rPr>
        <w:t xml:space="preserve">број </w:t>
      </w:r>
      <w:r w:rsidR="00F40D8A">
        <w:rPr>
          <w:rFonts w:eastAsia="Calibri"/>
          <w:lang w:val="sr-Cyrl-RS"/>
        </w:rPr>
        <w:t xml:space="preserve">подносиоца пријаве </w:t>
      </w:r>
      <w:r w:rsidRPr="001D44CC">
        <w:rPr>
          <w:rFonts w:eastAsia="Calibri"/>
          <w:lang w:val="sr-Cyrl-RS"/>
        </w:rPr>
        <w:t xml:space="preserve">који испуњавају горе наведене услове за пријаву на Јавни позив </w:t>
      </w:r>
      <w:r w:rsidR="001D44CC" w:rsidRPr="001D44CC">
        <w:rPr>
          <w:rFonts w:eastAsia="Calibri"/>
          <w:lang w:val="sr-Cyrl-RS"/>
        </w:rPr>
        <w:t xml:space="preserve">већи од </w:t>
      </w:r>
      <w:r w:rsidRPr="001D44CC">
        <w:rPr>
          <w:rFonts w:eastAsia="Calibri"/>
          <w:lang w:val="sr-Cyrl-RS"/>
        </w:rPr>
        <w:t>предвиђеног броја платних картица које представљају финансијски грант/донацију, успоставиће се ред</w:t>
      </w:r>
      <w:r w:rsidRPr="001D44CC">
        <w:rPr>
          <w:rFonts w:eastAsia="Calibri"/>
          <w:lang w:val="sr-Latn-CS"/>
        </w:rPr>
        <w:t xml:space="preserve"> првенства на основу броја бодова које </w:t>
      </w:r>
      <w:r w:rsidRPr="001D44CC">
        <w:rPr>
          <w:rFonts w:eastAsia="Calibri"/>
          <w:lang w:val="sr-Cyrl-RS"/>
        </w:rPr>
        <w:t>п</w:t>
      </w:r>
      <w:r w:rsidRPr="001D44CC">
        <w:rPr>
          <w:rFonts w:eastAsia="Calibri"/>
          <w:lang w:val="sr-Latn-CS"/>
        </w:rPr>
        <w:t xml:space="preserve">односилац пријаве на јавни позив оствари, а према следећим </w:t>
      </w:r>
      <w:r w:rsidRPr="001D44CC">
        <w:rPr>
          <w:rFonts w:eastAsia="Calibri"/>
          <w:lang w:val="sr-Cyrl-RS"/>
        </w:rPr>
        <w:t>критеријумима</w:t>
      </w:r>
      <w:r w:rsidRPr="001D44CC">
        <w:rPr>
          <w:rFonts w:eastAsia="Calibri"/>
          <w:lang w:val="sr-Latn-CS"/>
        </w:rPr>
        <w:t>:</w:t>
      </w:r>
    </w:p>
    <w:p w:rsidR="00C47CCF" w:rsidRPr="001D44CC" w:rsidRDefault="00C47CCF" w:rsidP="00C47CCF">
      <w:pPr>
        <w:autoSpaceDE w:val="0"/>
        <w:autoSpaceDN w:val="0"/>
        <w:adjustRightInd w:val="0"/>
        <w:jc w:val="both"/>
        <w:rPr>
          <w:rFonts w:eastAsia="Calibri"/>
          <w:lang w:val="sr-Latn-CS"/>
        </w:rPr>
      </w:pPr>
    </w:p>
    <w:p w:rsidR="00C47CCF" w:rsidRPr="001D44CC" w:rsidRDefault="00C47CCF" w:rsidP="00C47CC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1D44CC">
        <w:rPr>
          <w:rFonts w:ascii="Times New Roman" w:hAnsi="Times New Roman"/>
          <w:noProof/>
          <w:sz w:val="24"/>
          <w:szCs w:val="24"/>
        </w:rPr>
        <w:t>Број чланова породице подносиоца пријаве</w:t>
      </w:r>
      <w:r w:rsidR="001464AE">
        <w:rPr>
          <w:rFonts w:ascii="Times New Roman" w:hAnsi="Times New Roman"/>
          <w:noProof/>
          <w:sz w:val="24"/>
          <w:szCs w:val="24"/>
          <w:lang w:val="sr-Cyrl-RS"/>
        </w:rPr>
        <w:t>:</w:t>
      </w:r>
      <w:r w:rsidRPr="001D44CC">
        <w:rPr>
          <w:rFonts w:ascii="Times New Roman" w:hAnsi="Times New Roman"/>
          <w:noProof/>
          <w:sz w:val="24"/>
          <w:szCs w:val="24"/>
        </w:rPr>
        <w:t xml:space="preserve"> 1 члан – 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>5</w:t>
      </w:r>
      <w:r w:rsidRPr="001D44CC">
        <w:rPr>
          <w:rFonts w:ascii="Times New Roman" w:hAnsi="Times New Roman"/>
          <w:noProof/>
          <w:sz w:val="24"/>
          <w:szCs w:val="24"/>
        </w:rPr>
        <w:t xml:space="preserve"> бод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>ова</w:t>
      </w:r>
      <w:r w:rsidRPr="001D44CC">
        <w:rPr>
          <w:rFonts w:ascii="Times New Roman" w:hAnsi="Times New Roman"/>
          <w:noProof/>
          <w:sz w:val="24"/>
          <w:szCs w:val="24"/>
        </w:rPr>
        <w:t>, 2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 xml:space="preserve"> до </w:t>
      </w:r>
      <w:r w:rsidRPr="001D44CC">
        <w:rPr>
          <w:rFonts w:ascii="Times New Roman" w:hAnsi="Times New Roman"/>
          <w:noProof/>
          <w:sz w:val="24"/>
          <w:szCs w:val="24"/>
        </w:rPr>
        <w:t xml:space="preserve">4 члана - 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>10</w:t>
      </w:r>
      <w:r w:rsidRPr="001D44CC">
        <w:rPr>
          <w:rFonts w:ascii="Times New Roman" w:hAnsi="Times New Roman"/>
          <w:noProof/>
          <w:sz w:val="24"/>
          <w:szCs w:val="24"/>
        </w:rPr>
        <w:t xml:space="preserve"> бод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>ова</w:t>
      </w:r>
      <w:r w:rsidRPr="001D44CC">
        <w:rPr>
          <w:rFonts w:ascii="Times New Roman" w:hAnsi="Times New Roman"/>
          <w:noProof/>
          <w:sz w:val="24"/>
          <w:szCs w:val="24"/>
        </w:rPr>
        <w:t>, 5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 xml:space="preserve"> до </w:t>
      </w:r>
      <w:r w:rsidRPr="001D44CC">
        <w:rPr>
          <w:rFonts w:ascii="Times New Roman" w:hAnsi="Times New Roman"/>
          <w:noProof/>
          <w:sz w:val="24"/>
          <w:szCs w:val="24"/>
        </w:rPr>
        <w:t xml:space="preserve">7 чланова -  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Pr="001D44CC">
        <w:rPr>
          <w:rFonts w:ascii="Times New Roman" w:hAnsi="Times New Roman"/>
          <w:noProof/>
          <w:sz w:val="24"/>
          <w:szCs w:val="24"/>
        </w:rPr>
        <w:t xml:space="preserve"> бодова, 8 и више чланова - 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>3</w:t>
      </w:r>
      <w:r w:rsidRPr="001D44CC">
        <w:rPr>
          <w:rFonts w:ascii="Times New Roman" w:hAnsi="Times New Roman"/>
          <w:noProof/>
          <w:sz w:val="24"/>
          <w:szCs w:val="24"/>
        </w:rPr>
        <w:t>0 бодова</w:t>
      </w:r>
      <w:r w:rsidR="001464A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C47CCF" w:rsidRPr="001D44CC" w:rsidRDefault="00C47CCF" w:rsidP="00C47CC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1D44CC">
        <w:rPr>
          <w:rFonts w:ascii="Times New Roman" w:hAnsi="Times New Roman"/>
          <w:noProof/>
          <w:sz w:val="24"/>
          <w:szCs w:val="24"/>
          <w:lang w:val="sr-Cyrl-RS"/>
        </w:rPr>
        <w:t>Породица подносиоца пријаве је једнородитељска са дететом/децом до 18 година или студентом до 26 година - 20</w:t>
      </w:r>
      <w:r w:rsidRPr="001D44CC">
        <w:rPr>
          <w:rFonts w:ascii="Times New Roman" w:hAnsi="Times New Roman"/>
          <w:noProof/>
          <w:sz w:val="24"/>
          <w:szCs w:val="24"/>
        </w:rPr>
        <w:t xml:space="preserve"> бод</w:t>
      </w:r>
      <w:r w:rsidRPr="001D44CC">
        <w:rPr>
          <w:rFonts w:ascii="Times New Roman" w:hAnsi="Times New Roman"/>
          <w:noProof/>
          <w:sz w:val="24"/>
          <w:szCs w:val="24"/>
          <w:lang w:val="sr-Cyrl-RS"/>
        </w:rPr>
        <w:t>ова</w:t>
      </w:r>
      <w:r w:rsidR="001464AE">
        <w:rPr>
          <w:rFonts w:ascii="Times New Roman" w:hAnsi="Times New Roman"/>
          <w:noProof/>
          <w:sz w:val="24"/>
          <w:szCs w:val="24"/>
          <w:lang w:val="sr-Cyrl-RS"/>
        </w:rPr>
        <w:t>;</w:t>
      </w:r>
      <w:r w:rsidRPr="001D44C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47CCF" w:rsidRPr="00F40D8A" w:rsidRDefault="00C47CCF" w:rsidP="00C47CC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1D44CC">
        <w:rPr>
          <w:rFonts w:ascii="Times New Roman" w:hAnsi="Times New Roman"/>
          <w:noProof/>
          <w:sz w:val="24"/>
          <w:szCs w:val="24"/>
          <w:lang w:val="sr-Cyrl-RS"/>
        </w:rPr>
        <w:t>Породица која има члана са инвалидитетом или тешко болесног члана или члана са посебним потребама – 20</w:t>
      </w:r>
      <w:r w:rsidR="001464AE">
        <w:rPr>
          <w:rFonts w:ascii="Times New Roman" w:hAnsi="Times New Roman"/>
          <w:noProof/>
          <w:sz w:val="24"/>
          <w:szCs w:val="24"/>
          <w:lang w:val="sr-Cyrl-RS"/>
        </w:rPr>
        <w:t xml:space="preserve"> бодова.</w:t>
      </w:r>
    </w:p>
    <w:p w:rsidR="00F40D8A" w:rsidRPr="001D44CC" w:rsidRDefault="00F40D8A" w:rsidP="00F40D8A">
      <w:pPr>
        <w:pStyle w:val="NoSpacing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1D44CC" w:rsidRDefault="001D44CC" w:rsidP="001D44CC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1D44CC" w:rsidRPr="001D44CC" w:rsidRDefault="001D44CC" w:rsidP="001D44CC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D44CC">
        <w:rPr>
          <w:rFonts w:ascii="Times New Roman" w:hAnsi="Times New Roman"/>
          <w:b/>
          <w:noProof/>
          <w:sz w:val="24"/>
          <w:szCs w:val="24"/>
          <w:lang w:val="sr-Cyrl-RS"/>
        </w:rPr>
        <w:t>ПРЕДНОСТ ПРИ БОДОВАЊУ</w:t>
      </w:r>
    </w:p>
    <w:p w:rsidR="00C47CCF" w:rsidRPr="008D49D4" w:rsidRDefault="00C47CCF" w:rsidP="00C47CCF">
      <w:pPr>
        <w:pStyle w:val="NoSpacing"/>
        <w:ind w:left="720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:rsidR="001D44CC" w:rsidRPr="00F40D8A" w:rsidRDefault="001D44CC" w:rsidP="001D44CC">
      <w:pPr>
        <w:ind w:right="-143" w:firstLine="720"/>
        <w:jc w:val="both"/>
        <w:rPr>
          <w:rFonts w:eastAsia="Calibri"/>
          <w:color w:val="000000"/>
          <w:lang w:val="sr-Latn-CS"/>
        </w:rPr>
      </w:pPr>
      <w:r w:rsidRPr="00F40D8A">
        <w:rPr>
          <w:rFonts w:eastAsia="Calibri"/>
          <w:color w:val="000000"/>
          <w:lang w:val="sr-Latn-CS"/>
        </w:rPr>
        <w:t xml:space="preserve">Уколико и након </w:t>
      </w:r>
      <w:r w:rsidR="00F40D8A" w:rsidRPr="00F40D8A">
        <w:rPr>
          <w:rFonts w:eastAsia="Calibri"/>
          <w:color w:val="000000"/>
          <w:lang w:val="sr-Cyrl-RS"/>
        </w:rPr>
        <w:t xml:space="preserve">бодовања у складу са горе наведеним критеријумима </w:t>
      </w:r>
      <w:r w:rsidRPr="00F40D8A">
        <w:rPr>
          <w:rFonts w:eastAsia="Calibri"/>
          <w:color w:val="000000"/>
          <w:lang w:val="sr-Latn-CS"/>
        </w:rPr>
        <w:t>два или више</w:t>
      </w:r>
      <w:r w:rsidRPr="00F40D8A">
        <w:rPr>
          <w:rFonts w:eastAsia="Calibri"/>
          <w:color w:val="000000"/>
          <w:lang w:val="sr-Cyrl-RS"/>
        </w:rPr>
        <w:t xml:space="preserve"> подносиоца пријаве </w:t>
      </w:r>
      <w:r w:rsidRPr="00F40D8A">
        <w:rPr>
          <w:rFonts w:eastAsia="Calibri"/>
          <w:color w:val="000000"/>
          <w:lang w:val="sr-Latn-CS"/>
        </w:rPr>
        <w:t xml:space="preserve">имају исти број бодова, предност </w:t>
      </w:r>
      <w:r w:rsidRPr="00F40D8A">
        <w:rPr>
          <w:rFonts w:eastAsia="Calibri"/>
          <w:color w:val="000000"/>
          <w:lang w:val="sr-Cyrl-RS"/>
        </w:rPr>
        <w:t xml:space="preserve">ће имати подносилац пријаве који: </w:t>
      </w:r>
      <w:r w:rsidRPr="00F40D8A">
        <w:rPr>
          <w:rFonts w:eastAsia="Calibri"/>
          <w:color w:val="000000"/>
          <w:lang w:val="sr-Latn-CS"/>
        </w:rPr>
        <w:t xml:space="preserve"> </w:t>
      </w:r>
    </w:p>
    <w:p w:rsidR="001D44CC" w:rsidRPr="00F40D8A" w:rsidRDefault="001D44CC" w:rsidP="001D44CC">
      <w:pPr>
        <w:ind w:right="-143" w:firstLine="360"/>
        <w:jc w:val="both"/>
        <w:rPr>
          <w:rFonts w:eastAsia="Calibri"/>
          <w:color w:val="000000"/>
          <w:lang w:val="sr-Latn-CS"/>
        </w:rPr>
      </w:pPr>
    </w:p>
    <w:p w:rsidR="001D44CC" w:rsidRPr="00F40D8A" w:rsidRDefault="001D44CC" w:rsidP="001D44CC">
      <w:pPr>
        <w:numPr>
          <w:ilvl w:val="0"/>
          <w:numId w:val="5"/>
        </w:numPr>
        <w:ind w:left="502"/>
        <w:jc w:val="both"/>
        <w:rPr>
          <w:rFonts w:eastAsia="Calibri"/>
          <w:color w:val="000000"/>
          <w:lang w:val="sr-Latn-CS"/>
        </w:rPr>
      </w:pPr>
      <w:r w:rsidRPr="00F40D8A">
        <w:rPr>
          <w:rFonts w:eastAsia="Calibri"/>
          <w:color w:val="000000"/>
          <w:lang w:val="sr-Cyrl-RS"/>
        </w:rPr>
        <w:t>је члан породице са двоје или више деце испод 18 година, породице са трудницом или са дететом/децом до 5 година, без редовних месечних прихода или са недовољним месечним приходима (до 50% просечне нето плате на нивоу општине/града по члану домаћинства)</w:t>
      </w:r>
      <w:r w:rsidRPr="00F40D8A">
        <w:rPr>
          <w:rFonts w:eastAsia="Calibri"/>
          <w:color w:val="000000"/>
          <w:lang w:val="sr-Latn-CS"/>
        </w:rPr>
        <w:t>;</w:t>
      </w:r>
    </w:p>
    <w:p w:rsidR="001D44CC" w:rsidRPr="00F40D8A" w:rsidRDefault="001D44CC" w:rsidP="001D44CC">
      <w:pPr>
        <w:numPr>
          <w:ilvl w:val="0"/>
          <w:numId w:val="5"/>
        </w:numPr>
        <w:ind w:left="502"/>
        <w:jc w:val="both"/>
        <w:rPr>
          <w:rFonts w:eastAsia="Calibri"/>
          <w:color w:val="000000"/>
          <w:lang w:val="sr-Latn-CS"/>
        </w:rPr>
      </w:pPr>
      <w:r w:rsidRPr="00F40D8A">
        <w:rPr>
          <w:rFonts w:eastAsia="Calibri"/>
          <w:color w:val="000000"/>
          <w:lang w:val="sr-Cyrl-RS"/>
        </w:rPr>
        <w:t>је члан породице погинулих, несталих и киднапованих лица;</w:t>
      </w:r>
    </w:p>
    <w:p w:rsidR="001D44CC" w:rsidRPr="00F40D8A" w:rsidRDefault="001D44CC" w:rsidP="001D44CC">
      <w:pPr>
        <w:numPr>
          <w:ilvl w:val="0"/>
          <w:numId w:val="5"/>
        </w:numPr>
        <w:ind w:left="502"/>
        <w:jc w:val="both"/>
        <w:rPr>
          <w:rFonts w:eastAsia="Calibri"/>
          <w:color w:val="000000"/>
          <w:lang w:val="sr-Latn-CS"/>
        </w:rPr>
      </w:pPr>
      <w:r w:rsidRPr="00F40D8A">
        <w:rPr>
          <w:rFonts w:eastAsia="Calibri"/>
          <w:color w:val="000000"/>
          <w:lang w:val="sr-Cyrl-RS"/>
        </w:rPr>
        <w:t xml:space="preserve">је жртва породичног или друге врсте насиља. </w:t>
      </w:r>
    </w:p>
    <w:p w:rsidR="00F40D8A" w:rsidRPr="00F40D8A" w:rsidRDefault="00F40D8A" w:rsidP="00F40D8A">
      <w:pPr>
        <w:ind w:left="502"/>
        <w:jc w:val="both"/>
        <w:rPr>
          <w:rFonts w:eastAsia="Calibri"/>
          <w:color w:val="000000"/>
          <w:lang w:val="sr-Latn-CS"/>
        </w:rPr>
      </w:pPr>
    </w:p>
    <w:p w:rsidR="00C47CCF" w:rsidRDefault="00C47CCF" w:rsidP="004311AC">
      <w:pPr>
        <w:autoSpaceDE w:val="0"/>
        <w:autoSpaceDN w:val="0"/>
        <w:adjustRightInd w:val="0"/>
        <w:jc w:val="center"/>
        <w:rPr>
          <w:rFonts w:eastAsia="Calibri"/>
          <w:b/>
          <w:lang w:val="sr-Latn-CS"/>
        </w:rPr>
      </w:pPr>
    </w:p>
    <w:p w:rsidR="00F40D8A" w:rsidRPr="00F40D8A" w:rsidRDefault="00F40D8A" w:rsidP="004311AC">
      <w:pPr>
        <w:autoSpaceDE w:val="0"/>
        <w:autoSpaceDN w:val="0"/>
        <w:adjustRightInd w:val="0"/>
        <w:jc w:val="center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ДОКУМЕНТА КОЈА СЕ ПОДНОСЕ УЗ ПРИЈАВУ</w:t>
      </w:r>
    </w:p>
    <w:p w:rsidR="00F40D8A" w:rsidRPr="00C47CCF" w:rsidRDefault="00F40D8A" w:rsidP="004311AC">
      <w:pPr>
        <w:autoSpaceDE w:val="0"/>
        <w:autoSpaceDN w:val="0"/>
        <w:adjustRightInd w:val="0"/>
        <w:jc w:val="center"/>
        <w:rPr>
          <w:rFonts w:eastAsia="Calibri"/>
          <w:b/>
          <w:lang w:val="sr-Latn-CS"/>
        </w:rPr>
      </w:pPr>
    </w:p>
    <w:p w:rsidR="004311AC" w:rsidRPr="009910AE" w:rsidRDefault="00BC57DF" w:rsidP="004311AC">
      <w:pPr>
        <w:autoSpaceDE w:val="0"/>
        <w:autoSpaceDN w:val="0"/>
        <w:adjustRightInd w:val="0"/>
        <w:ind w:firstLine="720"/>
        <w:jc w:val="both"/>
        <w:rPr>
          <w:rFonts w:eastAsia="Calibri"/>
          <w:b/>
          <w:lang w:val="sr-Cyrl-RS"/>
        </w:rPr>
      </w:pPr>
      <w:r w:rsidRPr="009910AE">
        <w:rPr>
          <w:rFonts w:eastAsia="Calibri"/>
          <w:b/>
          <w:lang w:val="sr-Cyrl-RS"/>
        </w:rPr>
        <w:t xml:space="preserve">Подносилац пријаве </w:t>
      </w:r>
      <w:r w:rsidR="004311AC" w:rsidRPr="009910AE">
        <w:rPr>
          <w:rFonts w:eastAsia="Calibri"/>
          <w:b/>
          <w:lang w:val="sr-Cyrl-RS"/>
        </w:rPr>
        <w:t>доставља следеће доказе/документ</w:t>
      </w:r>
      <w:r w:rsidRPr="009910AE">
        <w:rPr>
          <w:rFonts w:eastAsia="Calibri"/>
          <w:b/>
          <w:lang w:val="sr-Cyrl-RS"/>
        </w:rPr>
        <w:t>а</w:t>
      </w:r>
      <w:r w:rsidR="004311AC" w:rsidRPr="009910AE">
        <w:rPr>
          <w:rFonts w:eastAsia="Calibri"/>
          <w:b/>
          <w:lang w:val="sr-Cyrl-RS"/>
        </w:rPr>
        <w:t xml:space="preserve"> по </w:t>
      </w:r>
      <w:r w:rsidR="00A01BC1" w:rsidRPr="009910AE">
        <w:rPr>
          <w:rFonts w:eastAsia="Calibri"/>
          <w:b/>
          <w:lang w:val="sr-Cyrl-RS"/>
        </w:rPr>
        <w:t xml:space="preserve">наведеним </w:t>
      </w:r>
      <w:r w:rsidR="004311AC" w:rsidRPr="009910AE">
        <w:rPr>
          <w:rFonts w:eastAsia="Calibri"/>
          <w:b/>
          <w:lang w:val="sr-Cyrl-RS"/>
        </w:rPr>
        <w:t>условима:</w:t>
      </w:r>
    </w:p>
    <w:p w:rsidR="004311AC" w:rsidRPr="003F0600" w:rsidRDefault="004311AC" w:rsidP="004311AC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4311AC" w:rsidRDefault="004311AC" w:rsidP="004311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Попуњен и потписан образац пријаве за доделу финансијског гранта/донације;</w:t>
      </w:r>
    </w:p>
    <w:p w:rsidR="004311AC" w:rsidRDefault="004311AC" w:rsidP="004311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F0600">
        <w:rPr>
          <w:rFonts w:eastAsia="Calibri"/>
          <w:lang w:val="sr-Cyrl-RS"/>
        </w:rPr>
        <w:lastRenderedPageBreak/>
        <w:t>Фотокопију легитимације интерно расељеног лица или потврду Комесаријата за избеглице и миграције Републике Србије о расељеничком статусу;</w:t>
      </w:r>
    </w:p>
    <w:p w:rsidR="004311AC" w:rsidRDefault="004311AC" w:rsidP="004311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A53F25">
        <w:rPr>
          <w:rFonts w:eastAsia="Calibri"/>
          <w:lang w:val="sr-Cyrl-RS"/>
        </w:rPr>
        <w:t>Фотокопију личне карте лица које аплицира за донацију;</w:t>
      </w:r>
    </w:p>
    <w:p w:rsidR="004311AC" w:rsidRDefault="004311AC" w:rsidP="004311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A53F25">
        <w:rPr>
          <w:rFonts w:eastAsia="Calibri"/>
          <w:lang w:val="sr-Cyrl-RS"/>
        </w:rPr>
        <w:t>Пријавни формулар или другу врсту писменог доказа надлежне институције/организације код које је потенцијални корисник пријављен за повратак;</w:t>
      </w:r>
    </w:p>
    <w:p w:rsidR="004311AC" w:rsidRDefault="004311AC" w:rsidP="004311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A53F25">
        <w:rPr>
          <w:rFonts w:eastAsia="Calibri"/>
          <w:lang w:val="sr-Cyrl-RS"/>
        </w:rPr>
        <w:t xml:space="preserve">Доказ о стамбеној ситуацији </w:t>
      </w:r>
      <w:r>
        <w:rPr>
          <w:rFonts w:eastAsia="Calibri"/>
          <w:lang w:val="sr-Cyrl-RS"/>
        </w:rPr>
        <w:t>п</w:t>
      </w:r>
      <w:r w:rsidRPr="00A53F25">
        <w:rPr>
          <w:rFonts w:eastAsia="Calibri"/>
          <w:lang w:val="sr-Cyrl-RS"/>
        </w:rPr>
        <w:t xml:space="preserve">отенцијалног корисника на </w:t>
      </w:r>
      <w:r w:rsidR="00D95DB8">
        <w:rPr>
          <w:rFonts w:eastAsia="Calibri"/>
          <w:lang w:val="sr-Cyrl-RS"/>
        </w:rPr>
        <w:t>територији АП Косово и Метохија</w:t>
      </w:r>
      <w:r>
        <w:rPr>
          <w:rFonts w:eastAsia="Calibri"/>
          <w:lang w:val="sr-Cyrl-RS"/>
        </w:rPr>
        <w:t xml:space="preserve">: </w:t>
      </w:r>
    </w:p>
    <w:p w:rsidR="004311AC" w:rsidRDefault="004311AC" w:rsidP="004311A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A53F25">
        <w:rPr>
          <w:rFonts w:eastAsia="Calibri"/>
          <w:lang w:val="sr-Cyrl-RS"/>
        </w:rPr>
        <w:t xml:space="preserve">да је корисник пројекта који обезбеђује стамбено решење </w:t>
      </w:r>
      <w:r>
        <w:rPr>
          <w:rFonts w:eastAsia="Calibri"/>
          <w:lang w:val="sr-Cyrl-RS"/>
        </w:rPr>
        <w:t xml:space="preserve">које је </w:t>
      </w:r>
      <w:r w:rsidRPr="00A53F25">
        <w:rPr>
          <w:rFonts w:eastAsia="Calibri"/>
          <w:lang w:val="sr-Cyrl-RS"/>
        </w:rPr>
        <w:t xml:space="preserve">реализовано или </w:t>
      </w:r>
      <w:r>
        <w:rPr>
          <w:rFonts w:eastAsia="Calibri"/>
          <w:lang w:val="sr-Cyrl-RS"/>
        </w:rPr>
        <w:t xml:space="preserve">је </w:t>
      </w:r>
      <w:r w:rsidRPr="00A53F25">
        <w:rPr>
          <w:rFonts w:eastAsia="Calibri"/>
          <w:lang w:val="sr-Cyrl-RS"/>
        </w:rPr>
        <w:t>у процесу</w:t>
      </w:r>
      <w:r>
        <w:rPr>
          <w:rFonts w:eastAsia="Calibri"/>
          <w:lang w:val="sr-Cyrl-RS"/>
        </w:rPr>
        <w:t xml:space="preserve"> реализације (</w:t>
      </w:r>
      <w:r w:rsidR="003018A5">
        <w:rPr>
          <w:rFonts w:eastAsia="Calibri"/>
          <w:lang w:val="sr-Cyrl-RS"/>
        </w:rPr>
        <w:t>уговор</w:t>
      </w:r>
      <w:r w:rsidR="001464AE">
        <w:rPr>
          <w:rFonts w:eastAsia="Calibri"/>
          <w:lang w:val="sr-Cyrl-RS"/>
        </w:rPr>
        <w:t>/потврда</w:t>
      </w:r>
      <w:r>
        <w:rPr>
          <w:rFonts w:eastAsia="Calibri"/>
          <w:lang w:val="sr-Cyrl-RS"/>
        </w:rPr>
        <w:t xml:space="preserve"> потписан са рганизацијом која гради/обезбеђује стамбене објекте)</w:t>
      </w:r>
      <w:r w:rsidRPr="00A53F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или</w:t>
      </w:r>
    </w:p>
    <w:p w:rsidR="004311AC" w:rsidRDefault="004311AC" w:rsidP="004311A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A53F25">
        <w:rPr>
          <w:rFonts w:eastAsia="Calibri"/>
          <w:lang w:val="sr-Cyrl-RS"/>
        </w:rPr>
        <w:t xml:space="preserve">доказ о власништву </w:t>
      </w:r>
      <w:r>
        <w:rPr>
          <w:rFonts w:eastAsia="Calibri"/>
          <w:lang w:val="sr-Cyrl-RS"/>
        </w:rPr>
        <w:t>или</w:t>
      </w:r>
    </w:p>
    <w:p w:rsidR="004311AC" w:rsidRDefault="004311AC" w:rsidP="004311A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доказ о </w:t>
      </w:r>
      <w:r w:rsidRPr="00A53F25">
        <w:rPr>
          <w:rFonts w:eastAsia="Calibri"/>
          <w:lang w:val="sr-Cyrl-RS"/>
        </w:rPr>
        <w:t>праву на коришћење</w:t>
      </w:r>
      <w:r w:rsidRPr="00D838DD">
        <w:rPr>
          <w:rFonts w:eastAsia="Calibri"/>
          <w:lang w:val="sr-Cyrl-RS"/>
        </w:rPr>
        <w:t xml:space="preserve"> или </w:t>
      </w:r>
    </w:p>
    <w:p w:rsidR="004311AC" w:rsidRPr="00D838DD" w:rsidRDefault="004311AC" w:rsidP="004311A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доказ о </w:t>
      </w:r>
      <w:r w:rsidRPr="00D838DD">
        <w:rPr>
          <w:rFonts w:eastAsia="Calibri"/>
          <w:lang w:val="sr-Cyrl-RS"/>
        </w:rPr>
        <w:t xml:space="preserve">изнајмљивању стамбене јединице </w:t>
      </w:r>
      <w:r>
        <w:rPr>
          <w:rFonts w:eastAsia="Calibri"/>
          <w:lang w:val="sr-Cyrl-RS"/>
        </w:rPr>
        <w:t>(</w:t>
      </w:r>
      <w:r w:rsidRPr="00D838DD">
        <w:rPr>
          <w:rFonts w:eastAsia="Calibri"/>
          <w:lang w:val="sr-Cyrl-RS"/>
        </w:rPr>
        <w:t>уговор, потврд</w:t>
      </w:r>
      <w:r>
        <w:rPr>
          <w:rFonts w:eastAsia="Calibri"/>
          <w:lang w:val="sr-Cyrl-RS"/>
        </w:rPr>
        <w:t>а</w:t>
      </w:r>
      <w:r w:rsidRPr="00D838DD">
        <w:rPr>
          <w:rFonts w:eastAsia="Calibri"/>
          <w:lang w:val="sr-Cyrl-RS"/>
        </w:rPr>
        <w:t>, изјав</w:t>
      </w:r>
      <w:r>
        <w:rPr>
          <w:rFonts w:eastAsia="Calibri"/>
          <w:lang w:val="sr-Cyrl-RS"/>
        </w:rPr>
        <w:t>а</w:t>
      </w:r>
      <w:r w:rsidRPr="00D838DD">
        <w:rPr>
          <w:rFonts w:eastAsia="Calibri"/>
          <w:lang w:val="sr-Cyrl-RS"/>
        </w:rPr>
        <w:t xml:space="preserve"> са два сведока</w:t>
      </w:r>
      <w:r>
        <w:rPr>
          <w:rFonts w:eastAsia="Calibri"/>
          <w:lang w:val="sr-Cyrl-RS"/>
        </w:rPr>
        <w:t xml:space="preserve"> или </w:t>
      </w:r>
      <w:r w:rsidRPr="00D838DD">
        <w:rPr>
          <w:rFonts w:eastAsia="Calibri"/>
          <w:lang w:val="sr-Cyrl-RS"/>
        </w:rPr>
        <w:t xml:space="preserve">друга врста документа која може послужити као доказ да потенцијални корисник живи или ће имати где </w:t>
      </w:r>
      <w:r>
        <w:rPr>
          <w:rFonts w:eastAsia="Calibri"/>
          <w:lang w:val="sr-Cyrl-RS"/>
        </w:rPr>
        <w:t xml:space="preserve">да </w:t>
      </w:r>
      <w:r w:rsidRPr="00D838DD">
        <w:rPr>
          <w:rFonts w:eastAsia="Calibri"/>
          <w:lang w:val="sr-Cyrl-RS"/>
        </w:rPr>
        <w:t xml:space="preserve">борави на </w:t>
      </w:r>
      <w:r w:rsidR="00D95DB8">
        <w:rPr>
          <w:rFonts w:eastAsia="Calibri"/>
          <w:lang w:val="sr-Cyrl-RS"/>
        </w:rPr>
        <w:t>територији АП Косово и Метохија</w:t>
      </w:r>
      <w:r w:rsidRPr="00D838DD">
        <w:rPr>
          <w:rFonts w:eastAsia="Calibri"/>
          <w:lang w:val="sr-Cyrl-RS"/>
        </w:rPr>
        <w:t>).</w:t>
      </w:r>
    </w:p>
    <w:p w:rsidR="004311AC" w:rsidRPr="00A45089" w:rsidRDefault="004311AC" w:rsidP="004303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Cyrl-RS"/>
        </w:rPr>
      </w:pPr>
      <w:r w:rsidRPr="00A45089">
        <w:rPr>
          <w:rFonts w:eastAsia="Calibri"/>
          <w:lang w:val="sr-Cyrl-RS"/>
        </w:rPr>
        <w:t>Изјава о пристанку на обраду података о личности (важи за свако пунолетно лице које аплицира за помоћ, док за малолетног апликанта изјаву потписује родитељ/старатељ);</w:t>
      </w:r>
    </w:p>
    <w:p w:rsidR="00C47CCF" w:rsidRDefault="00C47CCF" w:rsidP="00C47CCF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C47CCF" w:rsidRPr="00BC57DF" w:rsidRDefault="00BC57DF" w:rsidP="00C47CCF">
      <w:pPr>
        <w:autoSpaceDE w:val="0"/>
        <w:autoSpaceDN w:val="0"/>
        <w:adjustRightInd w:val="0"/>
        <w:ind w:firstLine="720"/>
        <w:jc w:val="both"/>
        <w:rPr>
          <w:rFonts w:eastAsia="Calibri"/>
          <w:lang w:val="sr-Cyrl-RS"/>
        </w:rPr>
      </w:pPr>
      <w:r w:rsidRPr="009910AE">
        <w:rPr>
          <w:rFonts w:eastAsia="Calibri"/>
          <w:b/>
          <w:lang w:val="sr-Cyrl-RS"/>
        </w:rPr>
        <w:t xml:space="preserve">Подносилац пријаве </w:t>
      </w:r>
      <w:r w:rsidR="00C47CCF" w:rsidRPr="009910AE">
        <w:rPr>
          <w:rFonts w:eastAsia="Calibri"/>
          <w:b/>
          <w:lang w:val="sr-Cyrl-RS"/>
        </w:rPr>
        <w:t>доставља следеће доказе/документ</w:t>
      </w:r>
      <w:r w:rsidRPr="009910AE">
        <w:rPr>
          <w:rFonts w:eastAsia="Calibri"/>
          <w:b/>
          <w:lang w:val="sr-Cyrl-RS"/>
        </w:rPr>
        <w:t>а</w:t>
      </w:r>
      <w:r w:rsidR="00C47CCF" w:rsidRPr="009910AE">
        <w:rPr>
          <w:rFonts w:eastAsia="Calibri"/>
          <w:b/>
          <w:lang w:val="sr-Cyrl-RS"/>
        </w:rPr>
        <w:t xml:space="preserve"> за утврђивање</w:t>
      </w:r>
      <w:r w:rsidR="00C47CCF" w:rsidRPr="00BC57DF">
        <w:rPr>
          <w:rFonts w:eastAsia="Calibri"/>
          <w:lang w:val="sr-Cyrl-RS"/>
        </w:rPr>
        <w:t xml:space="preserve"> </w:t>
      </w:r>
      <w:r w:rsidR="00C47CCF" w:rsidRPr="009910AE">
        <w:rPr>
          <w:rFonts w:eastAsia="Calibri"/>
          <w:b/>
          <w:lang w:val="sr-Cyrl-RS"/>
        </w:rPr>
        <w:t>критеријума</w:t>
      </w:r>
      <w:r w:rsidRPr="00BC57DF">
        <w:rPr>
          <w:rFonts w:eastAsia="Calibri"/>
          <w:lang w:val="sr-Cyrl-RS"/>
        </w:rPr>
        <w:t>:</w:t>
      </w:r>
    </w:p>
    <w:p w:rsidR="00C47CCF" w:rsidRPr="00BC57DF" w:rsidRDefault="00C47CCF" w:rsidP="00C47CCF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C47CCF" w:rsidRPr="00BC57DF" w:rsidRDefault="00C47CCF" w:rsidP="00C47CC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>Фотокопију личне карте без чипа, односно очитане личне карте са чипом за све чланове домаћинства са 16 и више година, а за децу фотокопија извода из матичне књиге рођених;</w:t>
      </w:r>
    </w:p>
    <w:p w:rsidR="00C47CCF" w:rsidRPr="00BC57DF" w:rsidRDefault="00C47CCF" w:rsidP="00C47CC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>За једнородитељску породицу прилаже се:</w:t>
      </w:r>
    </w:p>
    <w:p w:rsidR="00C47CCF" w:rsidRPr="00BC57DF" w:rsidRDefault="00C47CCF" w:rsidP="00C47CCF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 xml:space="preserve">потврда о разводу брака или доказ о поверавању малолетног детета/деце уз изјаву подносиоца пријаве да се непосредно брине о детету /деци и да самостално обезбеђује средства за издржавање, </w:t>
      </w:r>
    </w:p>
    <w:p w:rsidR="00C47CCF" w:rsidRPr="00BC57DF" w:rsidRDefault="00C47CCF" w:rsidP="00C47CCF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>потврда о смрти брачног друга или решење надлежног суда о проглашењу несталог лица за умрло,</w:t>
      </w:r>
    </w:p>
    <w:p w:rsidR="00C47CCF" w:rsidRPr="00BC57DF" w:rsidRDefault="00C47CCF" w:rsidP="00C47CCF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>извод из матичне књиге рођених за децу без утврђеног очинства.</w:t>
      </w:r>
    </w:p>
    <w:p w:rsidR="00C47CCF" w:rsidRPr="00BC57DF" w:rsidRDefault="00C47CCF" w:rsidP="00C47CC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>Доказ о школовању деце до 18 година или студента до 26 година (фотокопија сведочанства, ђачке књижице или индекса или потврда надлежне образовне институције)</w:t>
      </w:r>
    </w:p>
    <w:p w:rsidR="00C47CCF" w:rsidRPr="00BC57DF" w:rsidRDefault="00C47CCF" w:rsidP="00C47CC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 xml:space="preserve">Фотокопија медицинске документације која потврђује инвалидитет, болест или посебне потребе члана домаћинства; </w:t>
      </w:r>
    </w:p>
    <w:p w:rsidR="00C47CCF" w:rsidRPr="00BC57DF" w:rsidRDefault="00C47CCF" w:rsidP="00C47CC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7DF">
        <w:rPr>
          <w:rFonts w:eastAsia="Calibri"/>
          <w:lang w:val="sr-Cyrl-RS"/>
        </w:rPr>
        <w:t>Потврда о незапослености из Националне службе за запошљавање или потврда послодавца о висини примања у месецу који претходи објављивању Јавног позива или чек од пензије или друга врста потврде социо-економске угрожености;</w:t>
      </w:r>
    </w:p>
    <w:p w:rsidR="00C47CCF" w:rsidRDefault="00C47CCF" w:rsidP="004311AC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BC57DF" w:rsidRDefault="00BC57DF" w:rsidP="004311AC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3018A5" w:rsidRDefault="003018A5" w:rsidP="004311AC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BC57DF" w:rsidRDefault="00BC57DF" w:rsidP="004311AC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BC57DF" w:rsidRDefault="00BC57DF" w:rsidP="00BC57DF">
      <w:pPr>
        <w:pStyle w:val="NormalWeb"/>
        <w:spacing w:before="0" w:beforeAutospacing="0" w:after="0" w:afterAutospacing="0"/>
        <w:jc w:val="center"/>
        <w:rPr>
          <w:b/>
          <w:lang w:val="sr-Cyrl-RS"/>
        </w:rPr>
      </w:pPr>
      <w:r w:rsidRPr="00BC57DF">
        <w:rPr>
          <w:b/>
          <w:lang w:val="sr-Cyrl-RS"/>
        </w:rPr>
        <w:t>НАЧИН ПРИЈАВЉИВАЊА НА ЈАВНИ ПОЗИВ</w:t>
      </w:r>
    </w:p>
    <w:p w:rsidR="00BC57DF" w:rsidRDefault="00BC57DF" w:rsidP="00BC57DF">
      <w:pPr>
        <w:pStyle w:val="NormalWeb"/>
        <w:spacing w:before="0" w:beforeAutospacing="0" w:after="0" w:afterAutospacing="0"/>
        <w:jc w:val="center"/>
        <w:rPr>
          <w:b/>
          <w:lang w:val="sr-Cyrl-RS"/>
        </w:rPr>
      </w:pPr>
    </w:p>
    <w:p w:rsidR="00BC57DF" w:rsidRDefault="00BC57DF" w:rsidP="009910AE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lang w:val="sr-Cyrl-RS"/>
        </w:rPr>
      </w:pPr>
      <w:r w:rsidRPr="00BC57DF">
        <w:rPr>
          <w:lang w:val="sr-Cyrl-RS"/>
        </w:rPr>
        <w:t>Подноси</w:t>
      </w:r>
      <w:r>
        <w:rPr>
          <w:lang w:val="sr-Cyrl-RS"/>
        </w:rPr>
        <w:t>лац пријаве образац пријаве и изјаву о пристанку на обраду личних података преузима са сајта Канцеларије за Косово и Метохију;</w:t>
      </w:r>
    </w:p>
    <w:p w:rsidR="00BC57DF" w:rsidRDefault="00BC57DF" w:rsidP="009910AE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Подносиоци пријаве морају испунити </w:t>
      </w:r>
      <w:r w:rsidR="00D95DB8">
        <w:rPr>
          <w:lang w:val="sr-Cyrl-RS"/>
        </w:rPr>
        <w:t>формалне</w:t>
      </w:r>
      <w:r>
        <w:rPr>
          <w:lang w:val="sr-Cyrl-RS"/>
        </w:rPr>
        <w:t xml:space="preserve"> услове позива:</w:t>
      </w:r>
    </w:p>
    <w:p w:rsidR="00BC57DF" w:rsidRDefault="00BC57DF" w:rsidP="009910AE">
      <w:pPr>
        <w:pStyle w:val="NormalWeb"/>
        <w:numPr>
          <w:ilvl w:val="1"/>
          <w:numId w:val="9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>Попуњен и потписан образац пријаве (образац мора садржати одговоре на сва питања, уколико је за одговор потребно још простора, можете додати странице са назнаком на које питање из обрасц</w:t>
      </w:r>
      <w:r w:rsidR="003018A5">
        <w:rPr>
          <w:lang w:val="sr-Cyrl-RS"/>
        </w:rPr>
        <w:t>а</w:t>
      </w:r>
      <w:r>
        <w:rPr>
          <w:lang w:val="sr-Cyrl-RS"/>
        </w:rPr>
        <w:t xml:space="preserve"> се односе)</w:t>
      </w:r>
      <w:r w:rsidR="003018A5">
        <w:rPr>
          <w:lang w:val="sr-Cyrl-RS"/>
        </w:rPr>
        <w:t>;</w:t>
      </w:r>
    </w:p>
    <w:p w:rsidR="00BC57DF" w:rsidRDefault="00BC57DF" w:rsidP="009910AE">
      <w:pPr>
        <w:pStyle w:val="NormalWeb"/>
        <w:numPr>
          <w:ilvl w:val="1"/>
          <w:numId w:val="9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>Потписана изјава о пристанку на обраду података</w:t>
      </w:r>
      <w:r w:rsidR="003018A5">
        <w:rPr>
          <w:lang w:val="sr-Cyrl-RS"/>
        </w:rPr>
        <w:t xml:space="preserve"> о личности;</w:t>
      </w:r>
    </w:p>
    <w:p w:rsidR="00BC57DF" w:rsidRDefault="00BC57DF" w:rsidP="009910AE">
      <w:pPr>
        <w:pStyle w:val="NormalWeb"/>
        <w:numPr>
          <w:ilvl w:val="1"/>
          <w:numId w:val="9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Уз образац пријаве достављена сва пратећа документа која потврђују испуњеност услова за пријаву на Јавни позив и критеријума за успостављање реда првенства </w:t>
      </w:r>
      <w:r w:rsidR="00DF039A">
        <w:rPr>
          <w:lang w:val="sr-Cyrl-RS"/>
        </w:rPr>
        <w:t>пристиглих пријава.</w:t>
      </w:r>
    </w:p>
    <w:p w:rsidR="00DF039A" w:rsidRDefault="00DF039A" w:rsidP="009910A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Пријава са пратећом документацијом са назнаком „За Јавни позив </w:t>
      </w:r>
      <w:r w:rsidR="003018A5">
        <w:rPr>
          <w:lang w:val="sr-Cyrl-RS"/>
        </w:rPr>
        <w:t xml:space="preserve">за финансијски грант/донације </w:t>
      </w:r>
      <w:r>
        <w:rPr>
          <w:lang w:val="sr-Cyrl-RS"/>
        </w:rPr>
        <w:t>– не отварати“ се до предвиђеног рока достављају на адресу Канцеларије за Косово и Метохију, Булевар Михајла Пупина 2, источни улаз, 11070 Нови Београд;</w:t>
      </w:r>
    </w:p>
    <w:p w:rsidR="00DF039A" w:rsidRDefault="00DF039A" w:rsidP="009910A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Рок за достављање пријава је до </w:t>
      </w:r>
      <w:r w:rsidR="00166428">
        <w:rPr>
          <w:lang w:val="sr-Cyrl-RS"/>
        </w:rPr>
        <w:t>30.</w:t>
      </w:r>
      <w:r w:rsidR="009910AE">
        <w:rPr>
          <w:lang w:val="sr-Cyrl-RS"/>
        </w:rPr>
        <w:t xml:space="preserve"> маја 2019. године до краја радног времена, односно до 15.30</w:t>
      </w:r>
      <w:r w:rsidR="003018A5">
        <w:rPr>
          <w:lang w:val="sr-Cyrl-RS"/>
        </w:rPr>
        <w:t xml:space="preserve"> часова</w:t>
      </w:r>
      <w:r w:rsidR="009910AE">
        <w:rPr>
          <w:lang w:val="sr-Cyrl-RS"/>
        </w:rPr>
        <w:t xml:space="preserve">. Пријаве које буду стигле након предвиђеног рока, као и непотпуне пријаве, неће се разматрати. </w:t>
      </w:r>
    </w:p>
    <w:p w:rsidR="009910AE" w:rsidRDefault="009910AE" w:rsidP="009910A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>Листа одобрених корисника биће објављена на сајту Канцеларије за Косово и Метохију на коју ће подносиоци пријава</w:t>
      </w:r>
      <w:r w:rsidR="003018A5">
        <w:rPr>
          <w:lang w:val="sr-Cyrl-RS"/>
        </w:rPr>
        <w:t xml:space="preserve"> имати 8 (осам) дана рока за при</w:t>
      </w:r>
      <w:r>
        <w:rPr>
          <w:lang w:val="sr-Cyrl-RS"/>
        </w:rPr>
        <w:t xml:space="preserve">говоре. </w:t>
      </w:r>
    </w:p>
    <w:p w:rsidR="009910AE" w:rsidRDefault="009910AE" w:rsidP="009910A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На евентуалне приговоре, одговориће се у року од 8 (осам) дана, након чега ће се објавити Коначна листа уз информацију о уручивању финансијског гранта/донације. </w:t>
      </w:r>
    </w:p>
    <w:p w:rsidR="009910AE" w:rsidRDefault="009910AE" w:rsidP="009910AE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9910AE" w:rsidRPr="00BC57DF" w:rsidRDefault="009910AE" w:rsidP="009910AE">
      <w:pPr>
        <w:pStyle w:val="NormalWeb"/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Напомена: Важно је да сви подносиоци пријаве у обрасцу назначе број телефона на коме ће бити доступни током трајања Јавног позива и по објављивању Коначне листе, како би омогућили благовремено информисање о евентуалним потребним допунама или о месту и времену доделе финансијског гранта/донације. </w:t>
      </w:r>
    </w:p>
    <w:sectPr w:rsidR="009910AE" w:rsidRPr="00BC57D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E0" w:rsidRDefault="009210E0" w:rsidP="001464AE">
      <w:r>
        <w:separator/>
      </w:r>
    </w:p>
  </w:endnote>
  <w:endnote w:type="continuationSeparator" w:id="0">
    <w:p w:rsidR="009210E0" w:rsidRDefault="009210E0" w:rsidP="0014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127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AE" w:rsidRDefault="00146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0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64AE" w:rsidRDefault="0014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E0" w:rsidRDefault="009210E0" w:rsidP="001464AE">
      <w:r>
        <w:separator/>
      </w:r>
    </w:p>
  </w:footnote>
  <w:footnote w:type="continuationSeparator" w:id="0">
    <w:p w:rsidR="009210E0" w:rsidRDefault="009210E0" w:rsidP="0014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B16"/>
    <w:multiLevelType w:val="hybridMultilevel"/>
    <w:tmpl w:val="03260E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E6F24">
      <w:start w:val="5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3B4D"/>
    <w:multiLevelType w:val="hybridMultilevel"/>
    <w:tmpl w:val="701C50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029"/>
    <w:multiLevelType w:val="hybridMultilevel"/>
    <w:tmpl w:val="8CF06A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A4AFCE">
      <w:start w:val="10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E5D6047C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74E"/>
    <w:multiLevelType w:val="hybridMultilevel"/>
    <w:tmpl w:val="B59CCDA0"/>
    <w:lvl w:ilvl="0" w:tplc="22F21F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6BE0"/>
    <w:multiLevelType w:val="hybridMultilevel"/>
    <w:tmpl w:val="76B8EB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EE6F24">
      <w:start w:val="5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46B73"/>
    <w:multiLevelType w:val="hybridMultilevel"/>
    <w:tmpl w:val="E2B4C5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2EEA"/>
    <w:multiLevelType w:val="hybridMultilevel"/>
    <w:tmpl w:val="79122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A18"/>
    <w:multiLevelType w:val="hybridMultilevel"/>
    <w:tmpl w:val="6E3ED10A"/>
    <w:lvl w:ilvl="0" w:tplc="131A2A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43D40"/>
    <w:multiLevelType w:val="hybridMultilevel"/>
    <w:tmpl w:val="A684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AC"/>
    <w:rsid w:val="001464AE"/>
    <w:rsid w:val="00166428"/>
    <w:rsid w:val="001D36C7"/>
    <w:rsid w:val="001D44CC"/>
    <w:rsid w:val="00214F97"/>
    <w:rsid w:val="002D5B0B"/>
    <w:rsid w:val="003018A5"/>
    <w:rsid w:val="003438D4"/>
    <w:rsid w:val="004311AC"/>
    <w:rsid w:val="005A61F5"/>
    <w:rsid w:val="009210E0"/>
    <w:rsid w:val="009910AE"/>
    <w:rsid w:val="00A01BC1"/>
    <w:rsid w:val="00A45089"/>
    <w:rsid w:val="00BC57DF"/>
    <w:rsid w:val="00C47CCF"/>
    <w:rsid w:val="00D95DB8"/>
    <w:rsid w:val="00DC2093"/>
    <w:rsid w:val="00DF039A"/>
    <w:rsid w:val="00F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6965-E078-49A2-8BB2-5D72EC5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11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311AC"/>
    <w:pPr>
      <w:ind w:left="720"/>
      <w:contextualSpacing/>
    </w:pPr>
  </w:style>
  <w:style w:type="paragraph" w:styleId="NoSpacing">
    <w:name w:val="No Spacing"/>
    <w:qFormat/>
    <w:rsid w:val="00C47CCF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A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6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4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6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4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Rajcevic</dc:creator>
  <cp:keywords/>
  <dc:description/>
  <cp:lastModifiedBy>Jelena Rajcevic</cp:lastModifiedBy>
  <cp:revision>7</cp:revision>
  <cp:lastPrinted>2019-04-24T07:00:00Z</cp:lastPrinted>
  <dcterms:created xsi:type="dcterms:W3CDTF">2019-04-23T09:30:00Z</dcterms:created>
  <dcterms:modified xsi:type="dcterms:W3CDTF">2019-04-25T07:50:00Z</dcterms:modified>
</cp:coreProperties>
</file>